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2268" w:val="left"/>
          <w:tab w:leader="none" w:pos="6804" w:val="left"/>
        </w:tabs>
        <w:spacing w:after="0" w:line="240" w:lineRule="auto"/>
        <w:ind/>
        <w:jc w:val="center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Межрайонной прокуратурой приняты меры реагирования по защите жилищных прав участников специальной военной операции </w:t>
      </w:r>
    </w:p>
    <w:p w14:paraId="02000000">
      <w:pPr>
        <w:widowControl w:val="1"/>
        <w:tabs>
          <w:tab w:leader="none" w:pos="2268" w:val="left"/>
          <w:tab w:leader="none" w:pos="6804" w:val="left"/>
        </w:tabs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03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Тушинской межрайонной прокуратурой по обращениям участников СВО  выявлены нарушения </w:t>
      </w:r>
      <w:r>
        <w:rPr>
          <w:rStyle w:val="Style_1_ch"/>
          <w:rFonts w:ascii="Times New Roman" w:hAnsi="Times New Roman"/>
          <w:color w:val="000000"/>
          <w:sz w:val="28"/>
        </w:rPr>
        <w:t>требований жилищного законодательства в деятельности управляющих организаций.</w:t>
      </w:r>
    </w:p>
    <w:p w14:paraId="04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color w:val="000000"/>
          <w:sz w:val="28"/>
        </w:rPr>
        <w:t xml:space="preserve">Так, в жилом помещении </w:t>
      </w:r>
      <w:r>
        <w:rPr>
          <w:rStyle w:val="Style_1_ch"/>
          <w:rFonts w:ascii="Times New Roman" w:hAnsi="Times New Roman"/>
          <w:color w:val="000000"/>
          <w:sz w:val="28"/>
        </w:rPr>
        <w:t xml:space="preserve">д. 95, корп. 2 по ул. Юровская в </w:t>
      </w:r>
      <w:r>
        <w:rPr>
          <w:rStyle w:val="Style_1_ch"/>
          <w:rFonts w:ascii="Times New Roman" w:hAnsi="Times New Roman"/>
          <w:color w:val="000000"/>
          <w:sz w:val="28"/>
        </w:rPr>
        <w:t xml:space="preserve">г. Москва, из-за бездействия управляющей компании на протяжении длительного периода времени наблюдаются протечки с кровли крыши. </w:t>
      </w:r>
    </w:p>
    <w:p w14:paraId="05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Другая управляющая организация отказала в предоставлении л</w:t>
      </w:r>
      <w:r>
        <w:rPr>
          <w:rFonts w:ascii="Times New Roman" w:hAnsi="Times New Roman"/>
          <w:color w:val="000000"/>
          <w:sz w:val="28"/>
        </w:rPr>
        <w:t>ьготы по оплате жилищно-коммунальн</w:t>
      </w:r>
      <w:r>
        <w:rPr>
          <w:rFonts w:ascii="Times New Roman" w:hAnsi="Times New Roman"/>
          <w:color w:val="000000"/>
          <w:sz w:val="28"/>
        </w:rPr>
        <w:t xml:space="preserve">ых услуг </w:t>
      </w:r>
      <w:r>
        <w:rPr>
          <w:rFonts w:ascii="Times New Roman" w:hAnsi="Times New Roman"/>
          <w:color w:val="000000"/>
          <w:sz w:val="28"/>
        </w:rPr>
        <w:t>с учетом имеющегося у заявителя  статуса</w:t>
      </w:r>
      <w:r>
        <w:rPr>
          <w:rFonts w:ascii="Times New Roman" w:hAnsi="Times New Roman"/>
          <w:color w:val="000000"/>
          <w:sz w:val="28"/>
        </w:rPr>
        <w:t xml:space="preserve"> ветерана боевых действий.</w:t>
      </w:r>
    </w:p>
    <w:p w14:paraId="06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выявленным нарушениям в адрес руководителей управляющих организаций внесены представления об устранении нарушений закона. Восстановление прав участников СВО находится на контроле межрайонной прокуратуры.</w:t>
      </w:r>
    </w:p>
    <w:p w14:paraId="07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2026-05-18T08:58:56Z</dcterms:created>
  <dcterms:modified xsi:type="dcterms:W3CDTF">2026-05-18T08:58:56Z</dcterms:modified>
</cp:coreProperties>
</file>